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7C4DC8BD" w:rsidR="00D55929" w:rsidRPr="001E2693" w:rsidRDefault="00FA63E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39CD9F" wp14:editId="62A10195">
            <wp:simplePos x="0" y="0"/>
            <wp:positionH relativeFrom="column">
              <wp:posOffset>4893310</wp:posOffset>
            </wp:positionH>
            <wp:positionV relativeFrom="paragraph">
              <wp:posOffset>-139700</wp:posOffset>
            </wp:positionV>
            <wp:extent cx="1810385" cy="351790"/>
            <wp:effectExtent l="0" t="0" r="0" b="0"/>
            <wp:wrapThrough wrapText="bothSides">
              <wp:wrapPolygon edited="0">
                <wp:start x="909" y="4679"/>
                <wp:lineTo x="909" y="14036"/>
                <wp:lineTo x="1591" y="15206"/>
                <wp:lineTo x="5682" y="17545"/>
                <wp:lineTo x="8182" y="17545"/>
                <wp:lineTo x="18638" y="15206"/>
                <wp:lineTo x="21138" y="14036"/>
                <wp:lineTo x="20683" y="4679"/>
                <wp:lineTo x="909" y="4679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C5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EAA216" wp14:editId="2AC9ABA5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154C66BF" w:rsidR="00D55929" w:rsidRPr="001E2693" w:rsidRDefault="00FC2616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F52F87">
        <w:rPr>
          <w:rFonts w:ascii="Arial" w:hAnsi="Arial" w:cs="Arial"/>
          <w:noProof/>
          <w:color w:val="282A2E"/>
          <w:sz w:val="26"/>
          <w:szCs w:val="26"/>
        </w:rPr>
        <w:t>6</w:t>
      </w:r>
      <w:r w:rsidR="0077042F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F52F87">
        <w:rPr>
          <w:rFonts w:ascii="Arial" w:hAnsi="Arial" w:cs="Arial"/>
          <w:noProof/>
          <w:color w:val="282A2E"/>
          <w:sz w:val="26"/>
          <w:szCs w:val="26"/>
        </w:rPr>
        <w:t>августа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9B12E0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5C29099" w14:textId="77777777" w:rsidR="009B12E0" w:rsidRDefault="009B12E0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Промышленная деятельность </w:t>
      </w:r>
    </w:p>
    <w:p w14:paraId="221F9CC4" w14:textId="59DCBF75" w:rsidR="00763747" w:rsidRPr="003035E3" w:rsidRDefault="009B12E0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 Республике Мордовия</w:t>
      </w:r>
      <w:r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 январе</w:t>
      </w:r>
      <w:r w:rsidR="00B17A83">
        <w:rPr>
          <w:rFonts w:ascii="Arial" w:hAnsi="Arial" w:cs="Arial"/>
          <w:caps/>
          <w:noProof/>
          <w:color w:val="363194" w:themeColor="accent1"/>
          <w:sz w:val="32"/>
          <w:szCs w:val="32"/>
        </w:rPr>
        <w:t>-</w:t>
      </w:r>
      <w:r w:rsidR="00F52F87">
        <w:rPr>
          <w:rFonts w:ascii="Arial" w:hAnsi="Arial" w:cs="Arial"/>
          <w:caps/>
          <w:noProof/>
          <w:color w:val="363194" w:themeColor="accent1"/>
          <w:sz w:val="32"/>
          <w:szCs w:val="32"/>
        </w:rPr>
        <w:t>августе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202</w:t>
      </w:r>
      <w:r w:rsidR="004379FD">
        <w:rPr>
          <w:rFonts w:ascii="Arial" w:hAnsi="Arial" w:cs="Arial"/>
          <w:caps/>
          <w:noProof/>
          <w:color w:val="363194" w:themeColor="accent1"/>
          <w:sz w:val="32"/>
          <w:szCs w:val="32"/>
        </w:rPr>
        <w:t>4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года</w:t>
      </w:r>
    </w:p>
    <w:p w14:paraId="56F6379D" w14:textId="77777777" w:rsidR="005476EF" w:rsidRPr="003035E3" w:rsidRDefault="005476EF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</w:p>
    <w:p w14:paraId="3EC058E1" w14:textId="77777777" w:rsidR="005476EF" w:rsidRPr="003035E3" w:rsidRDefault="005476EF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</w:p>
    <w:p w14:paraId="4B9657BF" w14:textId="3CDE5F04" w:rsidR="00D47C76" w:rsidRDefault="00D47C76" w:rsidP="00D47C76">
      <w:pPr>
        <w:ind w:right="-23" w:firstLine="567"/>
        <w:jc w:val="both"/>
        <w:rPr>
          <w:rFonts w:ascii="Arial" w:hAnsi="Arial" w:cs="Arial"/>
          <w:color w:val="282A2E"/>
        </w:rPr>
      </w:pPr>
      <w:r w:rsidRPr="008D40C5">
        <w:rPr>
          <w:rFonts w:ascii="Arial" w:hAnsi="Arial" w:cs="Arial"/>
          <w:b/>
          <w:bCs/>
          <w:color w:val="363194"/>
        </w:rPr>
        <w:t>Индекс промышленного производства</w:t>
      </w:r>
      <w:r w:rsidRPr="008D40C5">
        <w:rPr>
          <w:rFonts w:ascii="Arial" w:hAnsi="Arial" w:cs="Arial"/>
          <w:color w:val="282A2E"/>
        </w:rPr>
        <w:t xml:space="preserve"> в </w:t>
      </w:r>
      <w:r w:rsidR="00F52F87">
        <w:rPr>
          <w:rFonts w:ascii="Arial" w:hAnsi="Arial" w:cs="Arial"/>
          <w:color w:val="282A2E"/>
        </w:rPr>
        <w:t>августе</w:t>
      </w:r>
      <w:r w:rsidRPr="008D40C5">
        <w:rPr>
          <w:rFonts w:ascii="Arial" w:hAnsi="Arial" w:cs="Arial"/>
          <w:color w:val="282A2E"/>
        </w:rPr>
        <w:t xml:space="preserve"> текущего года к предыдущему месяцу составил </w:t>
      </w:r>
      <w:r w:rsidR="00F52F87">
        <w:rPr>
          <w:rFonts w:ascii="Arial" w:hAnsi="Arial" w:cs="Arial"/>
          <w:color w:val="282A2E"/>
        </w:rPr>
        <w:t>94,1</w:t>
      </w:r>
      <w:r w:rsidRPr="008D40C5">
        <w:rPr>
          <w:rFonts w:ascii="Arial" w:hAnsi="Arial" w:cs="Arial"/>
          <w:color w:val="282A2E"/>
        </w:rPr>
        <w:t xml:space="preserve">%, к </w:t>
      </w:r>
      <w:r w:rsidR="00F52F87">
        <w:rPr>
          <w:rFonts w:ascii="Arial" w:hAnsi="Arial" w:cs="Arial"/>
          <w:color w:val="282A2E"/>
        </w:rPr>
        <w:t>августу</w:t>
      </w:r>
      <w:r w:rsidRPr="008D40C5">
        <w:rPr>
          <w:rFonts w:ascii="Arial" w:hAnsi="Arial" w:cs="Arial"/>
          <w:color w:val="282A2E"/>
        </w:rPr>
        <w:t xml:space="preserve"> 202</w:t>
      </w:r>
      <w:r>
        <w:rPr>
          <w:rFonts w:ascii="Arial" w:hAnsi="Arial" w:cs="Arial"/>
          <w:color w:val="282A2E"/>
        </w:rPr>
        <w:t>3</w:t>
      </w:r>
      <w:r w:rsidRPr="008D40C5">
        <w:rPr>
          <w:rFonts w:ascii="Arial" w:hAnsi="Arial" w:cs="Arial"/>
          <w:color w:val="282A2E"/>
        </w:rPr>
        <w:t xml:space="preserve"> года – </w:t>
      </w:r>
      <w:r w:rsidR="003A76B7">
        <w:rPr>
          <w:rFonts w:ascii="Arial" w:hAnsi="Arial" w:cs="Arial"/>
          <w:color w:val="282A2E"/>
        </w:rPr>
        <w:t>10</w:t>
      </w:r>
      <w:r w:rsidR="00F52F87">
        <w:rPr>
          <w:rFonts w:ascii="Arial" w:hAnsi="Arial" w:cs="Arial"/>
          <w:color w:val="282A2E"/>
        </w:rPr>
        <w:t>4</w:t>
      </w:r>
      <w:r w:rsidR="00FC2616">
        <w:rPr>
          <w:rFonts w:ascii="Arial" w:hAnsi="Arial" w:cs="Arial"/>
          <w:color w:val="282A2E"/>
        </w:rPr>
        <w:t>,2</w:t>
      </w:r>
      <w:r w:rsidRPr="008D40C5">
        <w:rPr>
          <w:rFonts w:ascii="Arial" w:hAnsi="Arial" w:cs="Arial"/>
          <w:color w:val="282A2E"/>
        </w:rPr>
        <w:t>%.</w:t>
      </w:r>
    </w:p>
    <w:p w14:paraId="5A964BD7" w14:textId="2BC8A608" w:rsidR="006F60C6" w:rsidRDefault="006F60C6" w:rsidP="006F60C6">
      <w:pPr>
        <w:ind w:right="-23" w:firstLine="567"/>
        <w:jc w:val="both"/>
        <w:rPr>
          <w:rFonts w:ascii="Arial" w:hAnsi="Arial" w:cs="Arial"/>
          <w:b/>
          <w:bCs/>
          <w:color w:val="363194"/>
        </w:rPr>
      </w:pPr>
    </w:p>
    <w:p w14:paraId="23291F61" w14:textId="4F42BF5F" w:rsidR="008D40C5" w:rsidRDefault="002B3CB6" w:rsidP="002B3CB6">
      <w:pPr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 </w:t>
      </w:r>
      <w:r w:rsidR="008D40C5" w:rsidRPr="008D40C5">
        <w:rPr>
          <w:rFonts w:ascii="Arial" w:hAnsi="Arial" w:cs="Arial"/>
          <w:b/>
          <w:bCs/>
          <w:color w:val="363194"/>
        </w:rPr>
        <w:t>Индекс промышленного производства в Республик</w:t>
      </w:r>
      <w:r w:rsidR="00752F6D">
        <w:rPr>
          <w:rFonts w:ascii="Arial" w:hAnsi="Arial" w:cs="Arial"/>
          <w:b/>
          <w:bCs/>
          <w:color w:val="363194"/>
        </w:rPr>
        <w:t>е</w:t>
      </w:r>
      <w:r w:rsidR="008D40C5" w:rsidRPr="008D40C5">
        <w:rPr>
          <w:rFonts w:ascii="Arial" w:hAnsi="Arial" w:cs="Arial"/>
          <w:b/>
          <w:bCs/>
          <w:color w:val="363194"/>
        </w:rPr>
        <w:t xml:space="preserve"> Мордовия</w:t>
      </w:r>
      <w:r w:rsidR="00EB467F">
        <w:rPr>
          <w:rFonts w:ascii="Arial" w:hAnsi="Arial" w:cs="Arial"/>
          <w:b/>
          <w:bCs/>
          <w:color w:val="363194"/>
        </w:rPr>
        <w:t>, %</w:t>
      </w:r>
    </w:p>
    <w:p w14:paraId="08C0A829" w14:textId="4934D1DF" w:rsidR="009A742D" w:rsidRDefault="009A742D" w:rsidP="008D40C5">
      <w:pPr>
        <w:jc w:val="center"/>
        <w:rPr>
          <w:rFonts w:ascii="Arial" w:hAnsi="Arial" w:cs="Arial"/>
          <w:b/>
          <w:bCs/>
          <w:color w:val="363194"/>
        </w:rPr>
      </w:pPr>
      <w:r w:rsidRPr="009A742D">
        <w:rPr>
          <w:rFonts w:ascii="Times New Roman" w:eastAsia="Times New Roman" w:hAnsi="Times New Roman" w:cs="Times New Roman"/>
          <w:bCs/>
          <w:noProof/>
          <w:color w:val="838383"/>
          <w:sz w:val="28"/>
          <w:szCs w:val="28"/>
          <w:lang w:eastAsia="ru-RU"/>
        </w:rPr>
        <w:drawing>
          <wp:inline distT="0" distB="0" distL="0" distR="0" wp14:anchorId="0A642F15" wp14:editId="68B220C1">
            <wp:extent cx="6619875" cy="3286125"/>
            <wp:effectExtent l="0" t="0" r="0" b="0"/>
            <wp:docPr id="2" name="Диаграмма 2" descr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938BDF" w14:textId="66B558C4" w:rsidR="008D40C5" w:rsidRPr="008D40C5" w:rsidRDefault="00D47C76" w:rsidP="008D40C5">
      <w:pPr>
        <w:ind w:right="-23" w:firstLine="567"/>
        <w:jc w:val="both"/>
        <w:rPr>
          <w:rFonts w:ascii="Arial" w:hAnsi="Arial" w:cs="Arial"/>
          <w:color w:val="282A2E"/>
        </w:rPr>
      </w:pPr>
      <w:r w:rsidRPr="008D40C5">
        <w:rPr>
          <w:rFonts w:ascii="Arial" w:hAnsi="Arial" w:cs="Arial"/>
          <w:color w:val="282A2E"/>
        </w:rPr>
        <w:t>За январь-</w:t>
      </w:r>
      <w:r w:rsidR="00F52F87">
        <w:rPr>
          <w:rFonts w:ascii="Arial" w:hAnsi="Arial" w:cs="Arial"/>
          <w:color w:val="282A2E"/>
        </w:rPr>
        <w:t>август</w:t>
      </w:r>
      <w:r w:rsidRPr="008D40C5">
        <w:rPr>
          <w:rFonts w:ascii="Arial" w:hAnsi="Arial" w:cs="Arial"/>
          <w:color w:val="282A2E"/>
        </w:rPr>
        <w:t xml:space="preserve"> 202</w:t>
      </w:r>
      <w:r>
        <w:rPr>
          <w:rFonts w:ascii="Arial" w:hAnsi="Arial" w:cs="Arial"/>
          <w:color w:val="282A2E"/>
        </w:rPr>
        <w:t>4</w:t>
      </w:r>
      <w:r w:rsidRPr="008D40C5">
        <w:rPr>
          <w:rFonts w:ascii="Arial" w:hAnsi="Arial" w:cs="Arial"/>
          <w:color w:val="282A2E"/>
        </w:rPr>
        <w:t xml:space="preserve"> года в сравнении с аналогичным периодом прошлого года индекс промышленного производства составил </w:t>
      </w:r>
      <w:r w:rsidR="00F52F87">
        <w:rPr>
          <w:rFonts w:ascii="Arial" w:hAnsi="Arial" w:cs="Arial"/>
          <w:color w:val="282A2E"/>
        </w:rPr>
        <w:t>109,4</w:t>
      </w:r>
      <w:r w:rsidRPr="008D40C5">
        <w:rPr>
          <w:rFonts w:ascii="Arial" w:hAnsi="Arial" w:cs="Arial"/>
          <w:color w:val="282A2E"/>
        </w:rPr>
        <w:t xml:space="preserve">%. </w:t>
      </w:r>
      <w:r w:rsidR="00261874">
        <w:rPr>
          <w:rFonts w:ascii="Arial" w:hAnsi="Arial" w:cs="Arial"/>
          <w:color w:val="282A2E"/>
        </w:rPr>
        <w:t>Три</w:t>
      </w:r>
      <w:r w:rsidR="00310E62" w:rsidRPr="00310E62">
        <w:rPr>
          <w:rFonts w:ascii="Arial" w:hAnsi="Arial" w:cs="Arial"/>
          <w:color w:val="282A2E"/>
        </w:rPr>
        <w:t xml:space="preserve"> из четырех секторов промышленного производства, учитываемые при расчете индекса, показали рост объёмов производства в сравнении с </w:t>
      </w:r>
      <w:r w:rsidR="002B3CB6">
        <w:rPr>
          <w:rFonts w:ascii="Arial" w:hAnsi="Arial" w:cs="Arial"/>
          <w:color w:val="282A2E"/>
        </w:rPr>
        <w:t>январем-</w:t>
      </w:r>
      <w:r w:rsidR="00F52F87">
        <w:rPr>
          <w:rFonts w:ascii="Arial" w:hAnsi="Arial" w:cs="Arial"/>
          <w:color w:val="282A2E"/>
        </w:rPr>
        <w:t>августом</w:t>
      </w:r>
      <w:r w:rsidR="004379FD">
        <w:rPr>
          <w:rFonts w:ascii="Arial" w:hAnsi="Arial" w:cs="Arial"/>
          <w:color w:val="282A2E"/>
        </w:rPr>
        <w:t xml:space="preserve"> 2023</w:t>
      </w:r>
      <w:r w:rsidR="00310E62" w:rsidRPr="00310E62">
        <w:rPr>
          <w:rFonts w:ascii="Arial" w:hAnsi="Arial" w:cs="Arial"/>
          <w:color w:val="282A2E"/>
        </w:rPr>
        <w:t xml:space="preserve"> года:</w:t>
      </w:r>
    </w:p>
    <w:p w14:paraId="721041AB" w14:textId="6EEFC53D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>в обрабатывающей отрасли произошёл рост индекса производства к уровню января</w:t>
      </w:r>
      <w:r w:rsidR="002B3CB6">
        <w:rPr>
          <w:rFonts w:ascii="Arial" w:hAnsi="Arial" w:cs="Arial"/>
          <w:color w:val="282A2E"/>
        </w:rPr>
        <w:t>-</w:t>
      </w:r>
      <w:r w:rsidR="00261874">
        <w:rPr>
          <w:rFonts w:ascii="Arial" w:hAnsi="Arial" w:cs="Arial"/>
          <w:color w:val="282A2E"/>
        </w:rPr>
        <w:t>июл</w:t>
      </w:r>
      <w:r w:rsidR="007C603F">
        <w:rPr>
          <w:rFonts w:ascii="Arial" w:hAnsi="Arial" w:cs="Arial"/>
          <w:color w:val="282A2E"/>
        </w:rPr>
        <w:t>я</w:t>
      </w:r>
      <w:r w:rsidRPr="00310E62">
        <w:rPr>
          <w:rFonts w:ascii="Arial" w:hAnsi="Arial" w:cs="Arial"/>
          <w:color w:val="282A2E"/>
        </w:rPr>
        <w:t xml:space="preserve"> 202</w:t>
      </w:r>
      <w:r w:rsidR="004379FD">
        <w:rPr>
          <w:rFonts w:ascii="Arial" w:hAnsi="Arial" w:cs="Arial"/>
          <w:color w:val="282A2E"/>
        </w:rPr>
        <w:t>3</w:t>
      </w:r>
      <w:r w:rsidRPr="00310E62">
        <w:rPr>
          <w:rFonts w:ascii="Arial" w:hAnsi="Arial" w:cs="Arial"/>
          <w:color w:val="282A2E"/>
        </w:rPr>
        <w:t xml:space="preserve"> года на </w:t>
      </w:r>
      <w:r w:rsidR="00F52F87">
        <w:rPr>
          <w:rFonts w:ascii="Arial" w:hAnsi="Arial" w:cs="Arial"/>
          <w:color w:val="282A2E"/>
        </w:rPr>
        <w:t>9,6</w:t>
      </w:r>
      <w:r w:rsidRPr="00310E62">
        <w:rPr>
          <w:rFonts w:ascii="Arial" w:hAnsi="Arial" w:cs="Arial"/>
          <w:color w:val="282A2E"/>
        </w:rPr>
        <w:t>%;</w:t>
      </w:r>
    </w:p>
    <w:p w14:paraId="74B42259" w14:textId="5486EA16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 xml:space="preserve">по виду деятельности «обеспечение электрической энергией, газом и паром; кондиционирование воздуха» индекс производства вырос на </w:t>
      </w:r>
      <w:r w:rsidR="00F52F87">
        <w:rPr>
          <w:rFonts w:ascii="Arial" w:hAnsi="Arial" w:cs="Arial"/>
          <w:color w:val="282A2E"/>
        </w:rPr>
        <w:t>9,0</w:t>
      </w:r>
      <w:r w:rsidRPr="00310E62">
        <w:rPr>
          <w:rFonts w:ascii="Arial" w:hAnsi="Arial" w:cs="Arial"/>
          <w:color w:val="282A2E"/>
        </w:rPr>
        <w:t>%;</w:t>
      </w:r>
    </w:p>
    <w:p w14:paraId="3D969975" w14:textId="2E0391BF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 xml:space="preserve">в отраслях, связанных с водоснабжением, водоотведением, организацией сбора и утилизации отходов, ликвидацией загрязнений, индекс производства увеличился на </w:t>
      </w:r>
      <w:r w:rsidR="00F52F87">
        <w:rPr>
          <w:rFonts w:ascii="Arial" w:hAnsi="Arial" w:cs="Arial"/>
          <w:color w:val="282A2E"/>
        </w:rPr>
        <w:t>1,2</w:t>
      </w:r>
      <w:r w:rsidRPr="00310E62">
        <w:rPr>
          <w:rFonts w:ascii="Arial" w:hAnsi="Arial" w:cs="Arial"/>
          <w:color w:val="282A2E"/>
        </w:rPr>
        <w:t>%.</w:t>
      </w:r>
    </w:p>
    <w:p w14:paraId="53C1926F" w14:textId="0F27DC96" w:rsidR="00310E62" w:rsidRPr="00310E62" w:rsidRDefault="0092276B" w:rsidP="0092276B">
      <w:pPr>
        <w:tabs>
          <w:tab w:val="left" w:pos="0"/>
        </w:tabs>
        <w:ind w:right="-23" w:firstLine="36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</w:t>
      </w:r>
      <w:r w:rsidR="00310E62" w:rsidRPr="00310E62">
        <w:rPr>
          <w:rFonts w:ascii="Arial" w:hAnsi="Arial" w:cs="Arial"/>
          <w:color w:val="282A2E"/>
        </w:rPr>
        <w:t xml:space="preserve">Среди обрабатывающих производств в </w:t>
      </w:r>
      <w:r w:rsidR="002B3CB6">
        <w:rPr>
          <w:rFonts w:ascii="Arial" w:hAnsi="Arial" w:cs="Arial"/>
          <w:color w:val="282A2E"/>
        </w:rPr>
        <w:t>январе-</w:t>
      </w:r>
      <w:r w:rsidR="00F52F87">
        <w:rPr>
          <w:rFonts w:ascii="Arial" w:hAnsi="Arial" w:cs="Arial"/>
          <w:color w:val="282A2E"/>
        </w:rPr>
        <w:t>августе</w:t>
      </w:r>
      <w:r w:rsidR="00310E62" w:rsidRPr="00310E62">
        <w:rPr>
          <w:rFonts w:ascii="Arial" w:hAnsi="Arial" w:cs="Arial"/>
          <w:color w:val="282A2E"/>
        </w:rPr>
        <w:t xml:space="preserve"> 202</w:t>
      </w:r>
      <w:r w:rsidR="004379FD">
        <w:rPr>
          <w:rFonts w:ascii="Arial" w:hAnsi="Arial" w:cs="Arial"/>
          <w:color w:val="282A2E"/>
        </w:rPr>
        <w:t>4</w:t>
      </w:r>
      <w:r w:rsidR="00310E62" w:rsidRPr="00310E62">
        <w:rPr>
          <w:rFonts w:ascii="Arial" w:hAnsi="Arial" w:cs="Arial"/>
          <w:color w:val="282A2E"/>
        </w:rPr>
        <w:t xml:space="preserve"> года значительный рост к аналогичному периоду прошлого года показали следующие виды деятельности:</w:t>
      </w:r>
    </w:p>
    <w:p w14:paraId="2269B2CC" w14:textId="437085E5" w:rsidR="00310E62" w:rsidRPr="003A07ED" w:rsidRDefault="00310E62" w:rsidP="004379FD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379FD" w:rsidRPr="003A07ED">
        <w:rPr>
          <w:rFonts w:ascii="Arial" w:hAnsi="Arial" w:cs="Arial"/>
          <w:color w:val="282A2E"/>
        </w:rPr>
        <w:t>машин и оборудования, не включ</w:t>
      </w:r>
      <w:r w:rsidR="00E45DA8">
        <w:rPr>
          <w:rFonts w:ascii="Arial" w:hAnsi="Arial" w:cs="Arial"/>
          <w:color w:val="282A2E"/>
        </w:rPr>
        <w:t xml:space="preserve">енных в другие группировки (в </w:t>
      </w:r>
      <w:r w:rsidR="00FB16AE">
        <w:rPr>
          <w:rFonts w:ascii="Arial" w:hAnsi="Arial" w:cs="Arial"/>
          <w:color w:val="282A2E"/>
        </w:rPr>
        <w:t>3,0</w:t>
      </w:r>
      <w:r w:rsidR="003A07ED">
        <w:rPr>
          <w:rFonts w:ascii="Arial" w:hAnsi="Arial" w:cs="Arial"/>
          <w:color w:val="282A2E"/>
        </w:rPr>
        <w:t xml:space="preserve"> </w:t>
      </w:r>
      <w:r w:rsidR="004379FD" w:rsidRPr="003A07ED">
        <w:rPr>
          <w:rFonts w:ascii="Arial" w:hAnsi="Arial" w:cs="Arial"/>
          <w:color w:val="282A2E"/>
        </w:rPr>
        <w:t>р.);</w:t>
      </w:r>
    </w:p>
    <w:p w14:paraId="2C964132" w14:textId="3CB469B9" w:rsidR="00C14D7F" w:rsidRPr="003A07ED" w:rsidRDefault="00C14D7F" w:rsidP="00C14D7F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81AA6">
        <w:rPr>
          <w:rFonts w:ascii="Arial" w:hAnsi="Arial" w:cs="Arial"/>
          <w:color w:val="282A2E"/>
        </w:rPr>
        <w:t>лекарственных средств и материалов, применяемых в медицинских целях</w:t>
      </w:r>
      <w:r w:rsidRPr="003A07ED">
        <w:rPr>
          <w:rFonts w:ascii="Arial" w:hAnsi="Arial" w:cs="Arial"/>
          <w:color w:val="282A2E"/>
        </w:rPr>
        <w:t xml:space="preserve"> (</w:t>
      </w:r>
      <w:r w:rsidR="00481AA6">
        <w:rPr>
          <w:rFonts w:ascii="Arial" w:hAnsi="Arial" w:cs="Arial"/>
          <w:color w:val="282A2E"/>
        </w:rPr>
        <w:t xml:space="preserve">на </w:t>
      </w:r>
      <w:r w:rsidR="00FB16AE">
        <w:rPr>
          <w:rFonts w:ascii="Arial" w:hAnsi="Arial" w:cs="Arial"/>
          <w:color w:val="282A2E"/>
        </w:rPr>
        <w:t>74,3</w:t>
      </w:r>
      <w:r w:rsidR="00481AA6">
        <w:rPr>
          <w:rFonts w:ascii="Arial" w:hAnsi="Arial" w:cs="Arial"/>
          <w:color w:val="282A2E"/>
        </w:rPr>
        <w:t>%</w:t>
      </w:r>
      <w:r w:rsidR="00E45DA8">
        <w:rPr>
          <w:rFonts w:ascii="Arial" w:hAnsi="Arial" w:cs="Arial"/>
          <w:color w:val="282A2E"/>
        </w:rPr>
        <w:t>)</w:t>
      </w:r>
      <w:r w:rsidR="008E68CB">
        <w:rPr>
          <w:rFonts w:ascii="Arial" w:hAnsi="Arial" w:cs="Arial"/>
          <w:color w:val="282A2E"/>
        </w:rPr>
        <w:t>;</w:t>
      </w:r>
    </w:p>
    <w:p w14:paraId="5F36E356" w14:textId="327B8281" w:rsidR="008E68CB" w:rsidRDefault="008E68CB" w:rsidP="008E68CB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готовых металлических изделий, кроме машин и оборудования (на </w:t>
      </w:r>
      <w:r w:rsidR="00FB16AE">
        <w:rPr>
          <w:rFonts w:ascii="Arial" w:hAnsi="Arial" w:cs="Arial"/>
          <w:color w:val="282A2E"/>
        </w:rPr>
        <w:t>39,7</w:t>
      </w:r>
      <w:r w:rsidRPr="003A07ED">
        <w:rPr>
          <w:rFonts w:ascii="Arial" w:hAnsi="Arial" w:cs="Arial"/>
          <w:color w:val="282A2E"/>
        </w:rPr>
        <w:t>%);</w:t>
      </w:r>
    </w:p>
    <w:p w14:paraId="6A319992" w14:textId="5479A018" w:rsidR="00DE72FF" w:rsidRPr="003A07ED" w:rsidRDefault="00FB16AE" w:rsidP="008E68CB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>
        <w:rPr>
          <w:rFonts w:ascii="Arial" w:hAnsi="Arial" w:cs="Arial"/>
          <w:color w:val="282A2E"/>
        </w:rPr>
        <w:t>текстильных изделий</w:t>
      </w:r>
      <w:r w:rsidRPr="003A07ED">
        <w:rPr>
          <w:rFonts w:ascii="Arial" w:hAnsi="Arial" w:cs="Arial"/>
          <w:color w:val="282A2E"/>
        </w:rPr>
        <w:t xml:space="preserve"> </w:t>
      </w:r>
      <w:r w:rsidR="00DE72FF">
        <w:rPr>
          <w:rFonts w:ascii="Arial" w:hAnsi="Arial" w:cs="Arial"/>
          <w:color w:val="282A2E"/>
        </w:rPr>
        <w:t>(на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39,0</w:t>
      </w:r>
      <w:r w:rsidR="00DE72FF">
        <w:rPr>
          <w:rFonts w:ascii="Arial" w:hAnsi="Arial" w:cs="Arial"/>
          <w:color w:val="282A2E"/>
        </w:rPr>
        <w:t xml:space="preserve"> %)</w:t>
      </w:r>
    </w:p>
    <w:p w14:paraId="1074A979" w14:textId="58FF89DD" w:rsidR="004379FD" w:rsidRPr="003A07ED" w:rsidRDefault="00FB16AE" w:rsidP="004379FD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lastRenderedPageBreak/>
        <w:t xml:space="preserve">производство мебели  </w:t>
      </w:r>
      <w:r w:rsidR="004379FD" w:rsidRPr="003A07ED">
        <w:rPr>
          <w:rFonts w:ascii="Arial" w:hAnsi="Arial" w:cs="Arial"/>
          <w:color w:val="282A2E"/>
        </w:rPr>
        <w:t>(</w:t>
      </w:r>
      <w:r w:rsidR="00C14D7F" w:rsidRPr="003A07ED">
        <w:rPr>
          <w:rFonts w:ascii="Arial" w:hAnsi="Arial" w:cs="Arial"/>
          <w:color w:val="282A2E"/>
        </w:rPr>
        <w:t>на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32,7</w:t>
      </w:r>
      <w:r w:rsidR="00C14D7F" w:rsidRPr="003A07ED">
        <w:rPr>
          <w:rFonts w:ascii="Arial" w:hAnsi="Arial" w:cs="Arial"/>
          <w:color w:val="282A2E"/>
        </w:rPr>
        <w:t xml:space="preserve"> %</w:t>
      </w:r>
      <w:r w:rsidR="004379FD" w:rsidRPr="003A07ED">
        <w:rPr>
          <w:rFonts w:ascii="Arial" w:hAnsi="Arial" w:cs="Arial"/>
          <w:color w:val="282A2E"/>
        </w:rPr>
        <w:t>);</w:t>
      </w:r>
    </w:p>
    <w:p w14:paraId="6B71A219" w14:textId="3E209B3F" w:rsidR="00E45DA8" w:rsidRDefault="00FB16AE" w:rsidP="00E45DA8">
      <w:pPr>
        <w:pStyle w:val="a7"/>
        <w:numPr>
          <w:ilvl w:val="0"/>
          <w:numId w:val="8"/>
        </w:numPr>
        <w:ind w:left="284" w:right="-23" w:firstLine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производство металлургическое</w:t>
      </w:r>
      <w:r w:rsidR="00E45DA8" w:rsidRPr="003A07ED">
        <w:rPr>
          <w:rFonts w:ascii="Arial" w:hAnsi="Arial" w:cs="Arial"/>
          <w:color w:val="282A2E"/>
        </w:rPr>
        <w:t xml:space="preserve"> (на </w:t>
      </w:r>
      <w:r>
        <w:rPr>
          <w:rFonts w:ascii="Arial" w:hAnsi="Arial" w:cs="Arial"/>
          <w:color w:val="282A2E"/>
        </w:rPr>
        <w:t>26,7</w:t>
      </w:r>
      <w:r w:rsidR="00C13976">
        <w:rPr>
          <w:rFonts w:ascii="Arial" w:hAnsi="Arial" w:cs="Arial"/>
          <w:color w:val="282A2E"/>
        </w:rPr>
        <w:t>%) и другим</w:t>
      </w:r>
      <w:r w:rsidR="00E45DA8" w:rsidRPr="003A07ED">
        <w:rPr>
          <w:rFonts w:ascii="Arial" w:hAnsi="Arial" w:cs="Arial"/>
          <w:color w:val="282A2E"/>
        </w:rPr>
        <w:t>.</w:t>
      </w:r>
    </w:p>
    <w:p w14:paraId="7AB02482" w14:textId="77777777" w:rsidR="00E45DA8" w:rsidRPr="003A07ED" w:rsidRDefault="00E45DA8" w:rsidP="000E276F">
      <w:pPr>
        <w:pStyle w:val="a7"/>
        <w:ind w:left="284" w:right="-23"/>
        <w:jc w:val="both"/>
        <w:rPr>
          <w:rFonts w:ascii="Arial" w:hAnsi="Arial" w:cs="Arial"/>
          <w:color w:val="282A2E"/>
        </w:rPr>
      </w:pPr>
    </w:p>
    <w:p w14:paraId="1ACA785B" w14:textId="14040CD4" w:rsidR="008D40C5" w:rsidRPr="003A07ED" w:rsidRDefault="00E6085E" w:rsidP="00492D43">
      <w:pPr>
        <w:ind w:left="709" w:right="-23" w:hanging="142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>С</w:t>
      </w:r>
      <w:r w:rsidR="008D40C5" w:rsidRPr="003A07ED">
        <w:rPr>
          <w:rFonts w:ascii="Arial" w:hAnsi="Arial" w:cs="Arial"/>
          <w:color w:val="282A2E"/>
        </w:rPr>
        <w:t xml:space="preserve">нижение произошло по видам деятельности обрабатывающих производств: </w:t>
      </w:r>
    </w:p>
    <w:p w14:paraId="07B860CE" w14:textId="3B532030" w:rsidR="004379FD" w:rsidRPr="003A07ED" w:rsidRDefault="00310E62" w:rsidP="004379FD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379FD" w:rsidRPr="003A07ED">
        <w:rPr>
          <w:rFonts w:ascii="Arial" w:hAnsi="Arial" w:cs="Arial"/>
          <w:color w:val="282A2E"/>
        </w:rPr>
        <w:t xml:space="preserve">прочих готовых изделий (на </w:t>
      </w:r>
      <w:r w:rsidR="00E23B96">
        <w:rPr>
          <w:rFonts w:ascii="Arial" w:hAnsi="Arial" w:cs="Arial"/>
          <w:color w:val="282A2E"/>
        </w:rPr>
        <w:t>48,6</w:t>
      </w:r>
      <w:r w:rsidR="004379FD" w:rsidRPr="003A07ED">
        <w:rPr>
          <w:rFonts w:ascii="Arial" w:hAnsi="Arial" w:cs="Arial"/>
          <w:color w:val="282A2E"/>
        </w:rPr>
        <w:t>%);</w:t>
      </w:r>
    </w:p>
    <w:p w14:paraId="356CF96E" w14:textId="3AE8F6DE" w:rsidR="00DC7096" w:rsidRDefault="002B0364" w:rsidP="00DC709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производство резиновых и пластмассовых изделий</w:t>
      </w:r>
      <w:r w:rsidRPr="003A07ED">
        <w:rPr>
          <w:rFonts w:ascii="Arial" w:hAnsi="Arial" w:cs="Arial"/>
        </w:rPr>
        <w:t xml:space="preserve"> </w:t>
      </w:r>
      <w:r w:rsidR="00DC7096">
        <w:rPr>
          <w:rFonts w:ascii="Arial" w:hAnsi="Arial" w:cs="Arial"/>
        </w:rPr>
        <w:t xml:space="preserve">(на </w:t>
      </w:r>
      <w:r w:rsidR="00E23B96">
        <w:rPr>
          <w:rFonts w:ascii="Arial" w:hAnsi="Arial" w:cs="Arial"/>
        </w:rPr>
        <w:t>23,2</w:t>
      </w:r>
      <w:r w:rsidR="00DC7096">
        <w:rPr>
          <w:rFonts w:ascii="Arial" w:hAnsi="Arial" w:cs="Arial"/>
        </w:rPr>
        <w:t>%);</w:t>
      </w:r>
    </w:p>
    <w:p w14:paraId="543D160B" w14:textId="135124A0" w:rsidR="00C13976" w:rsidRPr="00DC7096" w:rsidRDefault="00C13976" w:rsidP="00C1397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производство </w:t>
      </w:r>
      <w:r w:rsidR="002B0364">
        <w:rPr>
          <w:rFonts w:ascii="Arial" w:hAnsi="Arial" w:cs="Arial"/>
        </w:rPr>
        <w:t>компьютеров, электронных и оптических изделий</w:t>
      </w:r>
      <w:r w:rsidRPr="003A07ED">
        <w:rPr>
          <w:rFonts w:ascii="Arial" w:hAnsi="Arial" w:cs="Arial"/>
        </w:rPr>
        <w:t xml:space="preserve"> (на </w:t>
      </w:r>
      <w:r w:rsidR="00E23B96">
        <w:rPr>
          <w:rFonts w:ascii="Arial" w:hAnsi="Arial" w:cs="Arial"/>
        </w:rPr>
        <w:t>12,5</w:t>
      </w:r>
      <w:r>
        <w:rPr>
          <w:rFonts w:ascii="Arial" w:hAnsi="Arial" w:cs="Arial"/>
        </w:rPr>
        <w:t>%);</w:t>
      </w:r>
    </w:p>
    <w:p w14:paraId="7C5EFB40" w14:textId="1957B60E" w:rsidR="00DC7096" w:rsidRDefault="00C13976" w:rsidP="00DC709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A07ED">
        <w:rPr>
          <w:rFonts w:ascii="Arial" w:hAnsi="Arial" w:cs="Arial"/>
        </w:rPr>
        <w:t>роизводство электрического оборудования (на</w:t>
      </w:r>
      <w:r>
        <w:rPr>
          <w:rFonts w:ascii="Arial" w:hAnsi="Arial" w:cs="Arial"/>
        </w:rPr>
        <w:t xml:space="preserve"> </w:t>
      </w:r>
      <w:r w:rsidR="00E23B96">
        <w:rPr>
          <w:rFonts w:ascii="Arial" w:hAnsi="Arial" w:cs="Arial"/>
        </w:rPr>
        <w:t>6,7</w:t>
      </w:r>
      <w:r w:rsidRPr="003A07ED">
        <w:rPr>
          <w:rFonts w:ascii="Arial" w:hAnsi="Arial" w:cs="Arial"/>
        </w:rPr>
        <w:t>%)</w:t>
      </w:r>
      <w:r>
        <w:rPr>
          <w:rFonts w:ascii="Arial" w:hAnsi="Arial" w:cs="Arial"/>
        </w:rPr>
        <w:t>;</w:t>
      </w:r>
    </w:p>
    <w:p w14:paraId="7CBF2DF6" w14:textId="45E89DDB" w:rsidR="00C13976" w:rsidRDefault="002B0364" w:rsidP="00C1397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производство прочей неметаллической минеральной продукции</w:t>
      </w:r>
      <w:r w:rsidR="00C13976" w:rsidRPr="003A07ED">
        <w:rPr>
          <w:rFonts w:ascii="Arial" w:hAnsi="Arial" w:cs="Arial"/>
        </w:rPr>
        <w:t xml:space="preserve"> (на </w:t>
      </w:r>
      <w:r w:rsidR="00E23B96">
        <w:rPr>
          <w:rFonts w:ascii="Arial" w:hAnsi="Arial" w:cs="Arial"/>
        </w:rPr>
        <w:t>4,6</w:t>
      </w:r>
      <w:bookmarkStart w:id="0" w:name="_GoBack"/>
      <w:bookmarkEnd w:id="0"/>
      <w:r w:rsidR="00C13976">
        <w:rPr>
          <w:rFonts w:ascii="Arial" w:hAnsi="Arial" w:cs="Arial"/>
        </w:rPr>
        <w:t>%) и другим.</w:t>
      </w:r>
    </w:p>
    <w:p w14:paraId="3F56B734" w14:textId="77777777" w:rsidR="00C13976" w:rsidRPr="003A07ED" w:rsidRDefault="00C13976" w:rsidP="00C13976">
      <w:pPr>
        <w:pStyle w:val="a7"/>
        <w:tabs>
          <w:tab w:val="left" w:pos="284"/>
        </w:tabs>
        <w:ind w:left="709" w:right="-23"/>
        <w:jc w:val="both"/>
        <w:rPr>
          <w:rFonts w:ascii="Arial" w:hAnsi="Arial" w:cs="Arial"/>
        </w:rPr>
      </w:pPr>
    </w:p>
    <w:p w14:paraId="6FDCFE30" w14:textId="5BF6593C" w:rsidR="00310E62" w:rsidRPr="003A07ED" w:rsidRDefault="00310E62" w:rsidP="00DC7096">
      <w:pPr>
        <w:pStyle w:val="a7"/>
        <w:tabs>
          <w:tab w:val="left" w:pos="284"/>
        </w:tabs>
        <w:ind w:left="709" w:right="-23"/>
        <w:jc w:val="both"/>
        <w:rPr>
          <w:rFonts w:ascii="Arial" w:hAnsi="Arial" w:cs="Arial"/>
        </w:rPr>
      </w:pPr>
    </w:p>
    <w:p w14:paraId="149EC5D9" w14:textId="7E2D7AE6" w:rsidR="008D40C5" w:rsidRPr="008D40C5" w:rsidRDefault="00E6085E" w:rsidP="00E6085E">
      <w:pPr>
        <w:ind w:right="-23"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</w:t>
      </w:r>
      <w:r w:rsidR="008D40C5" w:rsidRPr="008D40C5">
        <w:rPr>
          <w:rFonts w:ascii="Arial" w:hAnsi="Arial" w:cs="Arial"/>
          <w:color w:val="282A2E"/>
        </w:rPr>
        <w:t>одробн</w:t>
      </w:r>
      <w:r>
        <w:rPr>
          <w:rFonts w:ascii="Arial" w:hAnsi="Arial" w:cs="Arial"/>
          <w:color w:val="282A2E"/>
        </w:rPr>
        <w:t>ая</w:t>
      </w:r>
      <w:r w:rsidR="008D40C5" w:rsidRPr="008D40C5">
        <w:rPr>
          <w:rFonts w:ascii="Arial" w:hAnsi="Arial" w:cs="Arial"/>
          <w:color w:val="282A2E"/>
        </w:rPr>
        <w:t xml:space="preserve"> информаци</w:t>
      </w:r>
      <w:r>
        <w:rPr>
          <w:rFonts w:ascii="Arial" w:hAnsi="Arial" w:cs="Arial"/>
          <w:color w:val="282A2E"/>
        </w:rPr>
        <w:t>я</w:t>
      </w:r>
      <w:r w:rsidR="008D40C5" w:rsidRPr="008D40C5">
        <w:rPr>
          <w:rFonts w:ascii="Arial" w:hAnsi="Arial" w:cs="Arial"/>
          <w:color w:val="282A2E"/>
        </w:rPr>
        <w:t xml:space="preserve"> о промышленном производстве в регионе </w:t>
      </w:r>
      <w:r>
        <w:rPr>
          <w:rFonts w:ascii="Arial" w:hAnsi="Arial" w:cs="Arial"/>
          <w:color w:val="282A2E"/>
        </w:rPr>
        <w:t>представлена</w:t>
      </w:r>
      <w:r w:rsidR="008D40C5" w:rsidRPr="008D40C5">
        <w:rPr>
          <w:rFonts w:ascii="Arial" w:hAnsi="Arial" w:cs="Arial"/>
          <w:color w:val="282A2E"/>
        </w:rPr>
        <w:t xml:space="preserve"> в ежемесячном докладе «Социально-экономическое положение Республики Мордовия» </w:t>
      </w:r>
      <w:r w:rsidR="009A742D">
        <w:rPr>
          <w:rFonts w:ascii="Arial" w:hAnsi="Arial" w:cs="Arial"/>
          <w:color w:val="282A2E"/>
        </w:rPr>
        <w:t xml:space="preserve">на сайте Мордовиястата </w:t>
      </w:r>
      <w:r w:rsidR="008D40C5" w:rsidRPr="008D40C5">
        <w:rPr>
          <w:rFonts w:ascii="Arial" w:hAnsi="Arial" w:cs="Arial"/>
          <w:color w:val="282A2E"/>
        </w:rPr>
        <w:t>в разделе Публикации</w:t>
      </w:r>
      <w:r w:rsidR="008D40C5">
        <w:rPr>
          <w:rFonts w:ascii="Arial" w:hAnsi="Arial" w:cs="Arial"/>
          <w:color w:val="282A2E"/>
        </w:rPr>
        <w:t xml:space="preserve"> </w:t>
      </w:r>
      <w:r w:rsidR="008D40C5" w:rsidRPr="008D40C5">
        <w:rPr>
          <w:rFonts w:ascii="Arial" w:hAnsi="Arial" w:cs="Arial"/>
          <w:color w:val="282A2E"/>
        </w:rPr>
        <w:t>/</w:t>
      </w:r>
      <w:r w:rsidR="008D40C5">
        <w:rPr>
          <w:rFonts w:ascii="Arial" w:hAnsi="Arial" w:cs="Arial"/>
          <w:color w:val="282A2E"/>
        </w:rPr>
        <w:t xml:space="preserve"> </w:t>
      </w:r>
      <w:r w:rsidR="008D40C5" w:rsidRPr="008D40C5">
        <w:rPr>
          <w:rFonts w:ascii="Arial" w:hAnsi="Arial" w:cs="Arial"/>
          <w:color w:val="282A2E"/>
        </w:rPr>
        <w:t>Каталог публикаций.</w:t>
      </w:r>
    </w:p>
    <w:p w14:paraId="4F74C227" w14:textId="77777777" w:rsidR="008D40C5" w:rsidRDefault="008D40C5" w:rsidP="009B12E0">
      <w:pPr>
        <w:ind w:right="-23" w:firstLine="567"/>
        <w:jc w:val="both"/>
        <w:rPr>
          <w:rFonts w:ascii="Arial" w:hAnsi="Arial" w:cs="Arial"/>
          <w:color w:val="282A2E"/>
        </w:rPr>
      </w:pPr>
    </w:p>
    <w:p w14:paraId="4D492A48" w14:textId="77777777" w:rsidR="008D40C5" w:rsidRDefault="008D40C5" w:rsidP="009B12E0">
      <w:pPr>
        <w:ind w:right="-23" w:firstLine="567"/>
        <w:jc w:val="both"/>
        <w:rPr>
          <w:rFonts w:ascii="Arial" w:hAnsi="Arial" w:cs="Arial"/>
          <w:color w:val="282A2E"/>
        </w:rPr>
      </w:pPr>
    </w:p>
    <w:p w14:paraId="14401861" w14:textId="77777777" w:rsidR="008D40C5" w:rsidRDefault="008D40C5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31533762" w14:textId="52D14DB5" w:rsidR="00D55929" w:rsidRPr="005F2875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p w14:paraId="60807BF9" w14:textId="77777777" w:rsidR="00D55929" w:rsidRPr="001C0BAD" w:rsidRDefault="00D55929" w:rsidP="00D55929">
      <w:pPr>
        <w:ind w:firstLine="284"/>
        <w:jc w:val="both"/>
      </w:pPr>
    </w:p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7CA3" w14:textId="77777777" w:rsidR="008E48EC" w:rsidRDefault="008E48EC" w:rsidP="000A4F53">
      <w:pPr>
        <w:spacing w:after="0" w:line="240" w:lineRule="auto"/>
      </w:pPr>
      <w:r>
        <w:separator/>
      </w:r>
    </w:p>
  </w:endnote>
  <w:endnote w:type="continuationSeparator" w:id="0">
    <w:p w14:paraId="56324DEF" w14:textId="77777777" w:rsidR="008E48EC" w:rsidRDefault="008E48E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23B9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B933" w14:textId="77777777" w:rsidR="008E48EC" w:rsidRDefault="008E48EC" w:rsidP="000A4F53">
      <w:pPr>
        <w:spacing w:after="0" w:line="240" w:lineRule="auto"/>
      </w:pPr>
      <w:r>
        <w:separator/>
      </w:r>
    </w:p>
  </w:footnote>
  <w:footnote w:type="continuationSeparator" w:id="0">
    <w:p w14:paraId="1F8DCEB1" w14:textId="77777777" w:rsidR="008E48EC" w:rsidRDefault="008E48E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A46"/>
    <w:multiLevelType w:val="hybridMultilevel"/>
    <w:tmpl w:val="343663B8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5767995"/>
    <w:multiLevelType w:val="hybridMultilevel"/>
    <w:tmpl w:val="5512EB16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F352E"/>
    <w:multiLevelType w:val="hybridMultilevel"/>
    <w:tmpl w:val="E30E3FA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109D"/>
    <w:multiLevelType w:val="hybridMultilevel"/>
    <w:tmpl w:val="39AA7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F4359E"/>
    <w:multiLevelType w:val="hybridMultilevel"/>
    <w:tmpl w:val="BACA81CC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B74A53"/>
    <w:multiLevelType w:val="hybridMultilevel"/>
    <w:tmpl w:val="6E90016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7769EF"/>
    <w:multiLevelType w:val="hybridMultilevel"/>
    <w:tmpl w:val="102EF1EE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0E276F"/>
    <w:rsid w:val="000E7587"/>
    <w:rsid w:val="001A11C8"/>
    <w:rsid w:val="001D3060"/>
    <w:rsid w:val="001E2E4D"/>
    <w:rsid w:val="001E4C22"/>
    <w:rsid w:val="001F11DC"/>
    <w:rsid w:val="001F66AB"/>
    <w:rsid w:val="00216178"/>
    <w:rsid w:val="002370CF"/>
    <w:rsid w:val="00240DA0"/>
    <w:rsid w:val="002457A1"/>
    <w:rsid w:val="00261874"/>
    <w:rsid w:val="002B0364"/>
    <w:rsid w:val="002B3CB6"/>
    <w:rsid w:val="002D799B"/>
    <w:rsid w:val="002E38E3"/>
    <w:rsid w:val="002E4066"/>
    <w:rsid w:val="003035E3"/>
    <w:rsid w:val="00310E62"/>
    <w:rsid w:val="003A07ED"/>
    <w:rsid w:val="003A76B7"/>
    <w:rsid w:val="003D505E"/>
    <w:rsid w:val="00401FF7"/>
    <w:rsid w:val="004379FD"/>
    <w:rsid w:val="00442CD1"/>
    <w:rsid w:val="00477840"/>
    <w:rsid w:val="00481AA6"/>
    <w:rsid w:val="00492D43"/>
    <w:rsid w:val="004B1E92"/>
    <w:rsid w:val="004E0A0A"/>
    <w:rsid w:val="0050523C"/>
    <w:rsid w:val="00540CAC"/>
    <w:rsid w:val="005476EF"/>
    <w:rsid w:val="005A05B7"/>
    <w:rsid w:val="005E23C2"/>
    <w:rsid w:val="005F45B8"/>
    <w:rsid w:val="0065389D"/>
    <w:rsid w:val="00672FB2"/>
    <w:rsid w:val="006D0D8F"/>
    <w:rsid w:val="006D28AC"/>
    <w:rsid w:val="006F60C6"/>
    <w:rsid w:val="00700E1A"/>
    <w:rsid w:val="00721C85"/>
    <w:rsid w:val="007238E9"/>
    <w:rsid w:val="00750FC8"/>
    <w:rsid w:val="00752F6D"/>
    <w:rsid w:val="00763747"/>
    <w:rsid w:val="007672C4"/>
    <w:rsid w:val="0077042F"/>
    <w:rsid w:val="0078366E"/>
    <w:rsid w:val="007C5BAA"/>
    <w:rsid w:val="007C603F"/>
    <w:rsid w:val="00826E1A"/>
    <w:rsid w:val="008D40C5"/>
    <w:rsid w:val="008E48EC"/>
    <w:rsid w:val="008E68CB"/>
    <w:rsid w:val="00921D17"/>
    <w:rsid w:val="0092276B"/>
    <w:rsid w:val="0094288E"/>
    <w:rsid w:val="009A742D"/>
    <w:rsid w:val="009B12E0"/>
    <w:rsid w:val="009B293A"/>
    <w:rsid w:val="009E40E6"/>
    <w:rsid w:val="00A06F52"/>
    <w:rsid w:val="00A13C81"/>
    <w:rsid w:val="00A26D71"/>
    <w:rsid w:val="00A62049"/>
    <w:rsid w:val="00A623A9"/>
    <w:rsid w:val="00AE0A9A"/>
    <w:rsid w:val="00AF5749"/>
    <w:rsid w:val="00B1713C"/>
    <w:rsid w:val="00B17A83"/>
    <w:rsid w:val="00B4544A"/>
    <w:rsid w:val="00B56B50"/>
    <w:rsid w:val="00B670C7"/>
    <w:rsid w:val="00BC1235"/>
    <w:rsid w:val="00BD1EB6"/>
    <w:rsid w:val="00BD3503"/>
    <w:rsid w:val="00C13976"/>
    <w:rsid w:val="00C14D7F"/>
    <w:rsid w:val="00C37D2A"/>
    <w:rsid w:val="00CA0225"/>
    <w:rsid w:val="00CA1919"/>
    <w:rsid w:val="00D04954"/>
    <w:rsid w:val="00D05196"/>
    <w:rsid w:val="00D311A1"/>
    <w:rsid w:val="00D47C76"/>
    <w:rsid w:val="00D55929"/>
    <w:rsid w:val="00DA7DE4"/>
    <w:rsid w:val="00DC3D74"/>
    <w:rsid w:val="00DC7096"/>
    <w:rsid w:val="00DE72FF"/>
    <w:rsid w:val="00E23B96"/>
    <w:rsid w:val="00E45DA8"/>
    <w:rsid w:val="00E50B9B"/>
    <w:rsid w:val="00E6085E"/>
    <w:rsid w:val="00EB467F"/>
    <w:rsid w:val="00F35A65"/>
    <w:rsid w:val="00F37CFA"/>
    <w:rsid w:val="00F40B5A"/>
    <w:rsid w:val="00F52F87"/>
    <w:rsid w:val="00FA63E1"/>
    <w:rsid w:val="00FB16AE"/>
    <w:rsid w:val="00FC2616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79895947724638E-2"/>
          <c:y val="4.2512077294685993E-2"/>
          <c:w val="0.92535947101567795"/>
          <c:h val="0.6138068393624710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отчетный месяц к соответствующему месяцу прошлого года</c:v>
                </c:pt>
              </c:strCache>
            </c:strRef>
          </c:tx>
          <c:spPr>
            <a:ln w="28575">
              <a:solidFill>
                <a:srgbClr val="7DBBFC"/>
              </a:solidFill>
            </a:ln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Лист1!$B$2:$B$21</c:f>
              <c:numCache>
                <c:formatCode>0.0</c:formatCode>
                <c:ptCount val="20"/>
                <c:pt idx="0">
                  <c:v>97.4</c:v>
                </c:pt>
                <c:pt idx="1">
                  <c:v>96.5</c:v>
                </c:pt>
                <c:pt idx="2" formatCode="General">
                  <c:v>102.1</c:v>
                </c:pt>
                <c:pt idx="3" formatCode="General">
                  <c:v>103.8</c:v>
                </c:pt>
                <c:pt idx="4" formatCode="General">
                  <c:v>115.4</c:v>
                </c:pt>
                <c:pt idx="5" formatCode="General">
                  <c:v>118.9</c:v>
                </c:pt>
                <c:pt idx="6" formatCode="General">
                  <c:v>111.1</c:v>
                </c:pt>
                <c:pt idx="7" formatCode="General">
                  <c:v>107.1</c:v>
                </c:pt>
                <c:pt idx="8" formatCode="General">
                  <c:v>112.7</c:v>
                </c:pt>
                <c:pt idx="9" formatCode="General">
                  <c:v>115.7</c:v>
                </c:pt>
                <c:pt idx="10" formatCode="General">
                  <c:v>115.7</c:v>
                </c:pt>
                <c:pt idx="11" formatCode="General">
                  <c:v>115.9</c:v>
                </c:pt>
                <c:pt idx="12" formatCode="General">
                  <c:v>114.4</c:v>
                </c:pt>
                <c:pt idx="13" formatCode="General">
                  <c:v>116.7</c:v>
                </c:pt>
                <c:pt idx="14" formatCode="General">
                  <c:v>108.1</c:v>
                </c:pt>
                <c:pt idx="15" formatCode="General">
                  <c:v>111.6</c:v>
                </c:pt>
                <c:pt idx="16" formatCode="General">
                  <c:v>114.2</c:v>
                </c:pt>
                <c:pt idx="17" formatCode="General">
                  <c:v>101.7</c:v>
                </c:pt>
                <c:pt idx="18" formatCode="General">
                  <c:v>107.2</c:v>
                </c:pt>
                <c:pt idx="19" formatCode="General">
                  <c:v>104.2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период с начала отчетного года к соответствующему периоду с начала прошлого года</c:v>
                </c:pt>
              </c:strCache>
            </c:strRef>
          </c:tx>
          <c:spPr>
            <a:ln w="28575">
              <a:solidFill>
                <a:srgbClr val="E36846"/>
              </a:solidFill>
            </a:ln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Лист1!$C$2:$C$21</c:f>
              <c:numCache>
                <c:formatCode>0.0</c:formatCode>
                <c:ptCount val="20"/>
                <c:pt idx="0">
                  <c:v>97.4</c:v>
                </c:pt>
                <c:pt idx="1">
                  <c:v>96.9</c:v>
                </c:pt>
                <c:pt idx="2" formatCode="General">
                  <c:v>98.8</c:v>
                </c:pt>
                <c:pt idx="3" formatCode="General">
                  <c:v>100.1</c:v>
                </c:pt>
                <c:pt idx="4" formatCode="General">
                  <c:v>103</c:v>
                </c:pt>
                <c:pt idx="5" formatCode="General">
                  <c:v>105.6</c:v>
                </c:pt>
                <c:pt idx="6" formatCode="General">
                  <c:v>106.4</c:v>
                </c:pt>
                <c:pt idx="7" formatCode="General">
                  <c:v>106.5</c:v>
                </c:pt>
                <c:pt idx="8" formatCode="General">
                  <c:v>107.1</c:v>
                </c:pt>
                <c:pt idx="9" formatCode="General">
                  <c:v>108.1</c:v>
                </c:pt>
                <c:pt idx="10" formatCode="General">
                  <c:v>108.8</c:v>
                </c:pt>
                <c:pt idx="11" formatCode="General">
                  <c:v>109.5</c:v>
                </c:pt>
                <c:pt idx="12" formatCode="General">
                  <c:v>114.4</c:v>
                </c:pt>
                <c:pt idx="13" formatCode="General">
                  <c:v>115.6</c:v>
                </c:pt>
                <c:pt idx="14" formatCode="General">
                  <c:v>112.5</c:v>
                </c:pt>
                <c:pt idx="15" formatCode="General">
                  <c:v>112.3</c:v>
                </c:pt>
                <c:pt idx="16" formatCode="General">
                  <c:v>112.7</c:v>
                </c:pt>
                <c:pt idx="17" formatCode="General">
                  <c:v>110.7</c:v>
                </c:pt>
                <c:pt idx="18" formatCode="General">
                  <c:v>110.2</c:v>
                </c:pt>
                <c:pt idx="19" formatCode="General">
                  <c:v>109.4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392704"/>
        <c:axId val="104291648"/>
      </c:lineChart>
      <c:catAx>
        <c:axId val="104392704"/>
        <c:scaling>
          <c:orientation val="minMax"/>
        </c:scaling>
        <c:delete val="0"/>
        <c:axPos val="b"/>
        <c:majorGridlines>
          <c:spPr>
            <a:ln>
              <a:solidFill>
                <a:srgbClr val="EBEBEB"/>
              </a:solidFill>
            </a:ln>
          </c:spPr>
        </c:majorGridlines>
        <c:majorTickMark val="none"/>
        <c:minorTickMark val="none"/>
        <c:tickLblPos val="nextTo"/>
        <c:txPr>
          <a:bodyPr rot="0" vert="horz" anchor="t" anchorCtr="1"/>
          <a:lstStyle/>
          <a:p>
            <a:pPr>
              <a:defRPr sz="9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4291648"/>
        <c:crosses val="autoZero"/>
        <c:auto val="1"/>
        <c:lblAlgn val="ctr"/>
        <c:lblOffset val="100"/>
        <c:noMultiLvlLbl val="0"/>
      </c:catAx>
      <c:valAx>
        <c:axId val="104291648"/>
        <c:scaling>
          <c:orientation val="minMax"/>
          <c:max val="130"/>
          <c:min val="75"/>
        </c:scaling>
        <c:delete val="0"/>
        <c:axPos val="l"/>
        <c:majorGridlines>
          <c:spPr>
            <a:ln>
              <a:solidFill>
                <a:srgbClr val="EBEBEB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4392704"/>
        <c:crosses val="autoZero"/>
        <c:crossBetween val="between"/>
      </c:valAx>
      <c:spPr>
        <a:noFill/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6636915192722565E-2"/>
          <c:y val="0.80796256989615434"/>
          <c:w val="0.90035608308605342"/>
          <c:h val="0.16884902430674426"/>
        </c:manualLayout>
      </c:layout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0.20445</cdr:x>
      <cdr:y>0.73336</cdr:y>
    </cdr:from>
    <cdr:to>
      <cdr:x>0.32458</cdr:x>
      <cdr:y>0.79749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353420" y="2409908"/>
          <a:ext cx="795246" cy="210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2023 г.</a:t>
          </a:r>
        </a:p>
      </cdr:txBody>
    </cdr:sp>
  </cdr:relSizeAnchor>
  <cdr:relSizeAnchor xmlns:cdr="http://schemas.openxmlformats.org/drawingml/2006/chartDrawing">
    <cdr:from>
      <cdr:x>0.79712</cdr:x>
      <cdr:y>0.73623</cdr:y>
    </cdr:from>
    <cdr:to>
      <cdr:x>0.88777</cdr:x>
      <cdr:y>0.7971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276814" y="2419334"/>
          <a:ext cx="600091" cy="20002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2024 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DEF4-5C5D-4B19-ACE8-F0861AD9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Пелагеина Наталья Александровна</cp:lastModifiedBy>
  <cp:revision>2</cp:revision>
  <cp:lastPrinted>2024-07-19T12:53:00Z</cp:lastPrinted>
  <dcterms:created xsi:type="dcterms:W3CDTF">2024-09-20T07:35:00Z</dcterms:created>
  <dcterms:modified xsi:type="dcterms:W3CDTF">2024-09-20T07:35:00Z</dcterms:modified>
</cp:coreProperties>
</file>